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6A" w:rsidRPr="00C22B6A" w:rsidRDefault="00CE3624" w:rsidP="00C22B6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D8C547" wp14:editId="27151680">
            <wp:simplePos x="0" y="0"/>
            <wp:positionH relativeFrom="column">
              <wp:posOffset>-276860</wp:posOffset>
            </wp:positionH>
            <wp:positionV relativeFrom="paragraph">
              <wp:posOffset>7620</wp:posOffset>
            </wp:positionV>
            <wp:extent cx="6132195" cy="8682355"/>
            <wp:effectExtent l="0" t="0" r="1905" b="4445"/>
            <wp:wrapThrough wrapText="bothSides">
              <wp:wrapPolygon edited="0">
                <wp:start x="0" y="0"/>
                <wp:lineTo x="0" y="21564"/>
                <wp:lineTo x="21540" y="21564"/>
                <wp:lineTo x="21540" y="0"/>
                <wp:lineTo x="0" y="0"/>
              </wp:wrapPolygon>
            </wp:wrapThrough>
            <wp:docPr id="2" name="Рисунок 2" descr="d:\Users\omd_28\Desktop\Публикации АПРЕЛЬ\2 апреля- Паводок\Раздатка 4 сторона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md_28\Desktop\Публикации АПРЕЛЬ\2 апреля- Паводок\Раздатка 4 сторона 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86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0D57" w:rsidRPr="000A0D57" w:rsidRDefault="000A0D57" w:rsidP="00AE40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D57">
        <w:rPr>
          <w:rFonts w:ascii="Montserrat" w:eastAsia="Times New Roman" w:hAnsi="Montserrat" w:cs="Times New Roman"/>
          <w:b/>
          <w:sz w:val="32"/>
          <w:szCs w:val="32"/>
          <w:lang w:eastAsia="ru-RU"/>
        </w:rPr>
        <w:lastRenderedPageBreak/>
        <w:t>Паводок. Рекомендации населению</w:t>
      </w:r>
    </w:p>
    <w:p w:rsidR="00F83B2E" w:rsidRPr="000A0D57" w:rsidRDefault="00F83B2E" w:rsidP="00F83B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0D57" w:rsidRPr="000A0D57" w:rsidRDefault="000A0D57" w:rsidP="000A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Паводок характеризуется  неравномерным, но интенсивным поднятием уровня воды в реках из-за активного таяния снега или обильных осадков. Явление это временное, но зачастую способно приносит довольное серьезные материальные убытки, повреждения коммуникационных, а особенно канализационных систем.</w:t>
      </w:r>
    </w:p>
    <w:p w:rsidR="000A0D57" w:rsidRPr="000A0D57" w:rsidRDefault="000A0D57" w:rsidP="000A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0D57" w:rsidRPr="000A0D57" w:rsidRDefault="000A0D57" w:rsidP="000A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подготовиться к паводку?</w:t>
      </w:r>
    </w:p>
    <w:p w:rsidR="000A0D57" w:rsidRPr="000A0D57" w:rsidRDefault="000A0D57" w:rsidP="000A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Изучите возможные границы зоны подтопления.</w:t>
      </w: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Разработайте кратчайшие маршруты от места вашего проживания к ближайшей возвышенности или специально созданного убежища. </w:t>
      </w: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 детям о том, как следует себя вести.</w:t>
      </w: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Застрахуйте наиболее ценное имущество на случай затопления и причинения материального ущерба. </w:t>
      </w: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Чердаки не должны быть </w:t>
      </w:r>
      <w:proofErr w:type="gramStart"/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захламленными</w:t>
      </w:r>
      <w:proofErr w:type="gramEnd"/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случае необходимости, у вас должна быть возможность перенести туда вещи.</w:t>
      </w:r>
    </w:p>
    <w:p w:rsidR="000A0D57" w:rsidRPr="000A0D57" w:rsidRDefault="000A0D57" w:rsidP="000A0D57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наличии домашних животных, организуйте для них специальные защитные места на возвышенности (верхние этажи, чердак)</w:t>
      </w:r>
    </w:p>
    <w:p w:rsidR="000A0D57" w:rsidRPr="000A0D57" w:rsidRDefault="000A0D57" w:rsidP="000A0D57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0D57" w:rsidRPr="000A0D57" w:rsidRDefault="000A0D57" w:rsidP="000A0D57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0D57">
        <w:rPr>
          <w:rStyle w:val="ad"/>
          <w:rFonts w:ascii="Times New Roman" w:hAnsi="Times New Roman" w:cs="Times New Roman"/>
          <w:sz w:val="32"/>
          <w:szCs w:val="32"/>
        </w:rPr>
        <w:t>Как действовать  в случае угрозы паводка?</w:t>
      </w:r>
    </w:p>
    <w:p w:rsidR="000A0D57" w:rsidRPr="000A0D57" w:rsidRDefault="000A0D57" w:rsidP="000A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57" w:rsidRPr="000A0D57" w:rsidRDefault="000A0D57" w:rsidP="000A0D57">
      <w:pPr>
        <w:pStyle w:val="a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D57">
        <w:rPr>
          <w:rFonts w:ascii="Times New Roman" w:hAnsi="Times New Roman" w:cs="Times New Roman"/>
          <w:sz w:val="32"/>
          <w:szCs w:val="32"/>
        </w:rPr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0A0D57" w:rsidRPr="000A0D57" w:rsidRDefault="000A0D57" w:rsidP="000A0D57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0A0D57" w:rsidRPr="000A0D57" w:rsidRDefault="000A0D57" w:rsidP="000A0D57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Разъедините все потребители электрического тока от электросети, выключите газ.</w:t>
      </w:r>
    </w:p>
    <w:p w:rsidR="000A0D57" w:rsidRPr="000A0D57" w:rsidRDefault="000A0D57" w:rsidP="000A0D57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Перенесите ценные вещи и продовольствие на верхние этажи или поднимите на верхние полки.</w:t>
      </w:r>
    </w:p>
    <w:p w:rsidR="000A0D57" w:rsidRPr="000A0D57" w:rsidRDefault="000A0D57" w:rsidP="000A0D57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lastRenderedPageBreak/>
        <w:t>Узнайте в органах местного самоуправления место сбора жителей для эвакуации и готовьтесь к ней.</w:t>
      </w:r>
    </w:p>
    <w:p w:rsidR="000A0D57" w:rsidRPr="000A0D57" w:rsidRDefault="000A0D57" w:rsidP="000A0D57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Подготовьте документы, одежду, наиболее необходимые вещи, медикаменты. Сложите все в чемодан. Документы сохраняйте в водонепроницаемом пакете.</w:t>
      </w:r>
    </w:p>
    <w:p w:rsidR="000A0D57" w:rsidRPr="000A0D57" w:rsidRDefault="000A0D57" w:rsidP="000A0D57">
      <w:pPr>
        <w:pStyle w:val="ae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A0D57" w:rsidRPr="000A0D57" w:rsidRDefault="000A0D57" w:rsidP="000A0D57">
      <w:pPr>
        <w:pStyle w:val="ae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 xml:space="preserve"> Разлив рек ведет к ухудшению качества воды, поэтому возникает опасность попадания источников микробного и вирусного загрязнения в организм человека. К таким инфекционным заболеваниям относится брюшной тиф, дизентерия, острые кишечные инфекции. </w:t>
      </w:r>
    </w:p>
    <w:p w:rsidR="000A0D57" w:rsidRPr="000A0D57" w:rsidRDefault="000A0D57" w:rsidP="000A0D57">
      <w:pPr>
        <w:pStyle w:val="ae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 xml:space="preserve">Кроме того, грызуны и мелкие животные, которые являются переносчиками многих заболеваний, спасаясь от паводка, устремляются в жилые дома и постройки, отчего в значительной мере возрастает риск заражения человека паразитарными болезнями такими как: лептоспироз, туляремия,  геморрагическая лихорадка с почечным синдромом,  </w:t>
      </w:r>
      <w:proofErr w:type="spellStart"/>
      <w:r w:rsidRPr="000A0D57">
        <w:rPr>
          <w:rFonts w:ascii="Times New Roman" w:hAnsi="Times New Roman" w:cs="Times New Roman"/>
          <w:sz w:val="32"/>
          <w:szCs w:val="32"/>
        </w:rPr>
        <w:t>иерсиниоз</w:t>
      </w:r>
      <w:proofErr w:type="spellEnd"/>
      <w:r w:rsidRPr="000A0D57">
        <w:rPr>
          <w:rFonts w:ascii="Times New Roman" w:hAnsi="Times New Roman" w:cs="Times New Roman"/>
          <w:sz w:val="32"/>
          <w:szCs w:val="32"/>
        </w:rPr>
        <w:t>, токсоплазмоз, псевдотуберкулез и др.</w:t>
      </w:r>
    </w:p>
    <w:p w:rsidR="000A0D57" w:rsidRPr="000A0D57" w:rsidRDefault="000A0D57" w:rsidP="000A0D57">
      <w:pPr>
        <w:pStyle w:val="ae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С целью профилактики инфекционных заболеваний в паводковый период рекомендуется:</w:t>
      </w:r>
    </w:p>
    <w:p w:rsidR="000A0D57" w:rsidRPr="000A0D57" w:rsidRDefault="000A0D57" w:rsidP="000A0D57">
      <w:pPr>
        <w:pStyle w:val="a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Сделать запас бутилированной воды, продуктов питания, выдерживающие длительное хранение без холода, расположить их  как можно выше в местах, не доступных для воды.</w:t>
      </w:r>
    </w:p>
    <w:p w:rsidR="000A0D57" w:rsidRPr="000A0D57" w:rsidRDefault="000A0D57" w:rsidP="000A0D57">
      <w:pPr>
        <w:pStyle w:val="a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Использовать для питья и приготовления пищи только бутилированную или кипяченую воду.</w:t>
      </w:r>
    </w:p>
    <w:p w:rsidR="000A0D57" w:rsidRPr="000A0D57" w:rsidRDefault="000A0D57" w:rsidP="000A0D57">
      <w:pPr>
        <w:pStyle w:val="a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Не использовать подмоченные паводковыми водами пищевые продукты.</w:t>
      </w:r>
    </w:p>
    <w:p w:rsidR="000A0D57" w:rsidRPr="000A0D57" w:rsidRDefault="000A0D57" w:rsidP="000A0D57">
      <w:pPr>
        <w:pStyle w:val="a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0D57">
        <w:rPr>
          <w:rFonts w:ascii="Times New Roman" w:hAnsi="Times New Roman" w:cs="Times New Roman"/>
          <w:sz w:val="32"/>
          <w:szCs w:val="32"/>
        </w:rPr>
        <w:t>При употреблении овощей и фруктов в сыром виде тщательно промывать их водой (бутилированной или кипяченой), обдавать кипятком.</w:t>
      </w:r>
    </w:p>
    <w:p w:rsidR="000A0D57" w:rsidRPr="000A0D57" w:rsidRDefault="000A0D57" w:rsidP="000A0D57">
      <w:pPr>
        <w:pStyle w:val="ae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0D57">
        <w:rPr>
          <w:rFonts w:ascii="Times New Roman" w:hAnsi="Times New Roman" w:cs="Times New Roman"/>
          <w:sz w:val="32"/>
          <w:szCs w:val="32"/>
        </w:rPr>
        <w:t xml:space="preserve">При первых признаках заболевания не занимайтесь самолечением, немедленно обратитесь за медицинской помощью </w:t>
      </w:r>
    </w:p>
    <w:p w:rsidR="00F82547" w:rsidRDefault="00F82547" w:rsidP="001B0A2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22B6A" w:rsidRDefault="00C22B6A" w:rsidP="001B0A2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="00C22B6A" w:rsidRPr="00F82547" w:rsidRDefault="00C22B6A" w:rsidP="001B0A28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tbl>
      <w:tblPr>
        <w:tblStyle w:val="a9"/>
        <w:tblW w:w="114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5348"/>
      </w:tblGrid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rPr>
                <w:rFonts w:ascii="Montserrat" w:hAnsi="Montserrat"/>
                <w:b/>
                <w:sz w:val="28"/>
                <w:szCs w:val="24"/>
              </w:rPr>
            </w:pPr>
            <w:r w:rsidRPr="00F82547">
              <w:rPr>
                <w:rFonts w:ascii="Montserrat" w:hAnsi="Montserrat"/>
                <w:b/>
                <w:sz w:val="28"/>
                <w:szCs w:val="24"/>
              </w:rPr>
              <w:lastRenderedPageBreak/>
              <w:t>Города и районы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rPr>
                <w:rFonts w:ascii="Montserrat" w:hAnsi="Montserrat"/>
                <w:b/>
                <w:sz w:val="28"/>
                <w:szCs w:val="24"/>
              </w:rPr>
            </w:pPr>
            <w:r w:rsidRPr="00F82547">
              <w:rPr>
                <w:rFonts w:ascii="Montserrat" w:hAnsi="Montserrat"/>
                <w:b/>
                <w:sz w:val="28"/>
                <w:szCs w:val="24"/>
              </w:rPr>
              <w:t>Адрес, телефон, почта</w:t>
            </w:r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F82547">
              <w:rPr>
                <w:rFonts w:ascii="Montserrat" w:hAnsi="Montserrat"/>
                <w:color w:val="000000" w:themeColor="text1"/>
                <w:sz w:val="24"/>
                <w:szCs w:val="24"/>
              </w:rPr>
              <w:t>Уфа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Уфа, 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</w:rPr>
              <w:t>Шафиева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, 7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(347) 287-85-00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fguz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@02.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rospotrebnadzor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0D6E" w:rsidRPr="00F82547" w:rsidTr="008F61F0">
        <w:trPr>
          <w:trHeight w:val="189"/>
        </w:trPr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</w:p>
          <w:p w:rsidR="00290D6E" w:rsidRPr="00F82547" w:rsidRDefault="00290D6E" w:rsidP="008F61F0">
            <w:pPr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городах Туймазы, Белебей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</w:p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Туймазы, Л. Морозова, 1, офис 1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(34712) 7-25-96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9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z02@02.rospotrebnadzor.ru</w:t>
              </w:r>
            </w:hyperlink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:rsidR="00290D6E" w:rsidRPr="00F82547" w:rsidRDefault="00290D6E" w:rsidP="008F61F0">
            <w:pPr>
              <w:spacing w:after="100" w:afterAutospacing="1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Белебей, </w:t>
            </w:r>
            <w:proofErr w:type="gramStart"/>
            <w:r w:rsidRPr="00F82547">
              <w:rPr>
                <w:rFonts w:ascii="Montserrat" w:hAnsi="Montserrat"/>
                <w:sz w:val="24"/>
                <w:szCs w:val="24"/>
              </w:rPr>
              <w:t>Волгоградская</w:t>
            </w:r>
            <w:proofErr w:type="gramEnd"/>
            <w:r w:rsidRPr="00F82547">
              <w:rPr>
                <w:rFonts w:ascii="Montserrat" w:hAnsi="Montserrat"/>
                <w:sz w:val="24"/>
                <w:szCs w:val="24"/>
              </w:rPr>
              <w:t>, 4/1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(34716) 4-24-67, +7 (34716) 4-24-56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0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z03@02.rospotrebnadzor.ru</w:t>
              </w:r>
            </w:hyperlink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Республике Башкортостан» в городах Бирск, Нефтекамск, 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</w:rPr>
              <w:t>Дуванском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 xml:space="preserve"> районе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Бирск, Калинина, д. 18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(34714) 3-35-98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1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z05@02.rospotrebnadzor.ru</w:t>
              </w:r>
            </w:hyperlink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:rsidR="00290D6E" w:rsidRPr="00F82547" w:rsidRDefault="00290D6E" w:rsidP="008F61F0">
            <w:pPr>
              <w:spacing w:before="240"/>
              <w:rPr>
                <w:rStyle w:val="ab"/>
                <w:rFonts w:ascii="Montserrat" w:hAnsi="Montserrat"/>
                <w:sz w:val="24"/>
                <w:szCs w:val="24"/>
                <w:u w:val="none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Нефтекамск, Социалистическая, 10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(34713) 4-26-69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2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z06@02.rospotrebnadzor.ru</w:t>
              </w:r>
            </w:hyperlink>
          </w:p>
          <w:p w:rsidR="00290D6E" w:rsidRPr="00F82547" w:rsidRDefault="00290D6E" w:rsidP="008F61F0">
            <w:pPr>
              <w:rPr>
                <w:rStyle w:val="ab"/>
                <w:rFonts w:ascii="Montserrat" w:hAnsi="Montserrat"/>
                <w:sz w:val="24"/>
                <w:szCs w:val="24"/>
                <w:u w:val="none"/>
              </w:rPr>
            </w:pPr>
          </w:p>
          <w:p w:rsidR="00290D6E" w:rsidRPr="00F82547" w:rsidRDefault="00290D6E" w:rsidP="008F61F0">
            <w:pPr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с. Месягутово, </w:t>
            </w:r>
            <w:proofErr w:type="gramStart"/>
            <w:r w:rsidRPr="00F82547">
              <w:rPr>
                <w:rFonts w:ascii="Montserrat" w:hAnsi="Montserrat"/>
                <w:sz w:val="24"/>
                <w:szCs w:val="24"/>
              </w:rPr>
              <w:t>Больничная</w:t>
            </w:r>
            <w:proofErr w:type="gramEnd"/>
            <w:r w:rsidRPr="00F82547">
              <w:rPr>
                <w:rFonts w:ascii="Montserrat" w:hAnsi="Montserrat"/>
                <w:sz w:val="24"/>
                <w:szCs w:val="24"/>
              </w:rPr>
              <w:t>, д. 4</w:t>
            </w:r>
          </w:p>
          <w:p w:rsidR="00290D6E" w:rsidRPr="00F82547" w:rsidRDefault="00290D6E" w:rsidP="008F61F0">
            <w:pPr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+7 (34798) 3-35-93</w:t>
            </w:r>
          </w:p>
          <w:p w:rsidR="00290D6E" w:rsidRPr="00F82547" w:rsidRDefault="00334D09" w:rsidP="008F61F0">
            <w:pPr>
              <w:rPr>
                <w:rFonts w:ascii="Montserrat" w:hAnsi="Montserrat"/>
                <w:sz w:val="24"/>
                <w:szCs w:val="24"/>
              </w:rPr>
            </w:pPr>
            <w:hyperlink r:id="rId13" w:history="1">
              <w:r w:rsidR="00290D6E"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z04@02.rospotrebnadzor.ru</w:t>
              </w:r>
            </w:hyperlink>
            <w:r w:rsidR="00290D6E"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городе Стерлитамак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Стерлитамак, </w:t>
            </w:r>
            <w:proofErr w:type="gramStart"/>
            <w:r w:rsidRPr="00F82547">
              <w:rPr>
                <w:rFonts w:ascii="Montserrat" w:hAnsi="Montserrat"/>
                <w:sz w:val="24"/>
                <w:szCs w:val="24"/>
              </w:rPr>
              <w:t>Революционная</w:t>
            </w:r>
            <w:proofErr w:type="gramEnd"/>
            <w:r w:rsidRPr="00F82547">
              <w:rPr>
                <w:rFonts w:ascii="Montserrat" w:hAnsi="Montserrat"/>
                <w:sz w:val="24"/>
                <w:szCs w:val="24"/>
              </w:rPr>
              <w:t>, 2А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(3473) 43-68-00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4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z07@02.rospotrebnadzor.ru</w:t>
              </w:r>
            </w:hyperlink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городах Кумертау, Сибай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Style w:val="ab"/>
                <w:rFonts w:ascii="Montserrat" w:hAnsi="Montserrat"/>
                <w:sz w:val="24"/>
                <w:szCs w:val="24"/>
                <w:u w:val="none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Кумертау, </w:t>
            </w:r>
            <w:proofErr w:type="spellStart"/>
            <w:r w:rsidRPr="00F82547">
              <w:rPr>
                <w:rFonts w:ascii="Montserrat" w:hAnsi="Montserrat"/>
                <w:sz w:val="24"/>
                <w:szCs w:val="24"/>
              </w:rPr>
              <w:t>Гафури</w:t>
            </w:r>
            <w:proofErr w:type="spellEnd"/>
            <w:r w:rsidRPr="00F82547">
              <w:rPr>
                <w:rFonts w:ascii="Montserrat" w:hAnsi="Montserrat"/>
                <w:sz w:val="24"/>
                <w:szCs w:val="24"/>
              </w:rPr>
              <w:t>, 29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(34761) 4-38-85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5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z09@02.rospotrebnadzor.ru</w:t>
              </w:r>
            </w:hyperlink>
          </w:p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 xml:space="preserve"> Сибай, Кирова, 44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(34775) 2-29-73, +7 (34775) 2-38-35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6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z11@02.rospotrebnadzor.ru</w:t>
              </w:r>
            </w:hyperlink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городе Белорецк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Белорецк, Пушкина, 61/1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(34792) 3-18-79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7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z10@02.rospotrebnadzor.ru</w:t>
              </w:r>
            </w:hyperlink>
          </w:p>
        </w:tc>
      </w:tr>
      <w:tr w:rsidR="00290D6E" w:rsidRPr="00F82547" w:rsidTr="008F61F0">
        <w:tc>
          <w:tcPr>
            <w:tcW w:w="6136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Уфимский филиал по железнодорожному транспорту Федерального бюджетного учреждения здравоохранения «Центр гигиены и эпидемиологии в Республике Башкортостан»</w:t>
            </w:r>
          </w:p>
        </w:tc>
        <w:tc>
          <w:tcPr>
            <w:tcW w:w="5348" w:type="dxa"/>
          </w:tcPr>
          <w:p w:rsidR="00290D6E" w:rsidRPr="00F82547" w:rsidRDefault="00290D6E" w:rsidP="008F61F0">
            <w:pPr>
              <w:spacing w:before="240"/>
              <w:rPr>
                <w:rFonts w:ascii="Montserrat" w:hAnsi="Montserrat"/>
                <w:sz w:val="24"/>
                <w:szCs w:val="24"/>
              </w:rPr>
            </w:pPr>
            <w:r w:rsidRPr="00F82547">
              <w:rPr>
                <w:rFonts w:ascii="Montserrat" w:hAnsi="Montserrat"/>
                <w:sz w:val="24"/>
                <w:szCs w:val="24"/>
              </w:rPr>
              <w:t>Уфа, Карла Маркса, 69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  <w:t>+7 (347) 276-10-82</w:t>
            </w:r>
            <w:r w:rsidRPr="00F82547">
              <w:rPr>
                <w:rFonts w:ascii="Montserrat" w:hAnsi="Montserrat"/>
                <w:sz w:val="24"/>
                <w:szCs w:val="24"/>
              </w:rPr>
              <w:br/>
            </w:r>
            <w:hyperlink r:id="rId18" w:history="1">
              <w:r w:rsidRPr="00F82547">
                <w:rPr>
                  <w:rStyle w:val="ab"/>
                  <w:rFonts w:ascii="Montserrat" w:hAnsi="Montserrat"/>
                  <w:sz w:val="24"/>
                  <w:szCs w:val="24"/>
                  <w:u w:val="none"/>
                </w:rPr>
                <w:t>Z_gdt@02.rospotrebnadzor.ru</w:t>
              </w:r>
            </w:hyperlink>
            <w:r w:rsidRPr="00F82547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</w:tc>
      </w:tr>
    </w:tbl>
    <w:p w:rsidR="00FD339C" w:rsidRPr="00FD339C" w:rsidRDefault="00FD339C">
      <w:pPr>
        <w:rPr>
          <w:rFonts w:ascii="Montserrat" w:hAnsi="Montserrat"/>
          <w:sz w:val="24"/>
          <w:szCs w:val="24"/>
        </w:rPr>
      </w:pPr>
    </w:p>
    <w:sectPr w:rsidR="00FD339C" w:rsidRPr="00FD339C" w:rsidSect="000170C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09" w:rsidRDefault="00334D09" w:rsidP="00FD339C">
      <w:pPr>
        <w:spacing w:after="0" w:line="240" w:lineRule="auto"/>
      </w:pPr>
      <w:r>
        <w:separator/>
      </w:r>
    </w:p>
  </w:endnote>
  <w:endnote w:type="continuationSeparator" w:id="0">
    <w:p w:rsidR="00334D09" w:rsidRDefault="00334D09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03" w:rsidRDefault="00207803">
    <w:pPr>
      <w:pStyle w:val="a7"/>
    </w:pPr>
    <w:r>
      <w:rPr>
        <w:noProof/>
        <w:lang w:eastAsia="ru-RU"/>
      </w:rPr>
      <w:drawing>
        <wp:inline distT="0" distB="0" distL="0" distR="0">
          <wp:extent cx="5940425" cy="25019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09" w:rsidRDefault="00334D09" w:rsidP="00FD339C">
      <w:pPr>
        <w:spacing w:after="0" w:line="240" w:lineRule="auto"/>
      </w:pPr>
      <w:r>
        <w:separator/>
      </w:r>
    </w:p>
  </w:footnote>
  <w:footnote w:type="continuationSeparator" w:id="0">
    <w:p w:rsidR="00334D09" w:rsidRDefault="00334D09" w:rsidP="00FD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842"/>
    <w:multiLevelType w:val="multilevel"/>
    <w:tmpl w:val="BE9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E298C"/>
    <w:multiLevelType w:val="multilevel"/>
    <w:tmpl w:val="5898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2508"/>
    <w:multiLevelType w:val="hybridMultilevel"/>
    <w:tmpl w:val="B6A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0505F"/>
    <w:multiLevelType w:val="hybridMultilevel"/>
    <w:tmpl w:val="314A6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14086"/>
    <w:multiLevelType w:val="multilevel"/>
    <w:tmpl w:val="338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61A82"/>
    <w:multiLevelType w:val="multilevel"/>
    <w:tmpl w:val="66C2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B527F"/>
    <w:multiLevelType w:val="hybridMultilevel"/>
    <w:tmpl w:val="50CAB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81C4D"/>
    <w:multiLevelType w:val="hybridMultilevel"/>
    <w:tmpl w:val="E27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66CAB"/>
    <w:multiLevelType w:val="hybridMultilevel"/>
    <w:tmpl w:val="4DFA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A3F7D"/>
    <w:multiLevelType w:val="hybridMultilevel"/>
    <w:tmpl w:val="E2EC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104B7"/>
    <w:rsid w:val="000170CB"/>
    <w:rsid w:val="00031D0A"/>
    <w:rsid w:val="00050538"/>
    <w:rsid w:val="00075BE5"/>
    <w:rsid w:val="000A0D57"/>
    <w:rsid w:val="000D419E"/>
    <w:rsid w:val="000E5141"/>
    <w:rsid w:val="0010161B"/>
    <w:rsid w:val="00111E6D"/>
    <w:rsid w:val="00113CC1"/>
    <w:rsid w:val="001149D7"/>
    <w:rsid w:val="001B0A28"/>
    <w:rsid w:val="001B5325"/>
    <w:rsid w:val="001B744B"/>
    <w:rsid w:val="001D1310"/>
    <w:rsid w:val="001E41C5"/>
    <w:rsid w:val="00207803"/>
    <w:rsid w:val="00233E0F"/>
    <w:rsid w:val="00243A0F"/>
    <w:rsid w:val="00246E6E"/>
    <w:rsid w:val="00257087"/>
    <w:rsid w:val="00274320"/>
    <w:rsid w:val="00274399"/>
    <w:rsid w:val="0028659E"/>
    <w:rsid w:val="00290D6E"/>
    <w:rsid w:val="002A006F"/>
    <w:rsid w:val="002A4CAA"/>
    <w:rsid w:val="00305343"/>
    <w:rsid w:val="00334D09"/>
    <w:rsid w:val="00351400"/>
    <w:rsid w:val="00351C8C"/>
    <w:rsid w:val="00373A1E"/>
    <w:rsid w:val="0038632D"/>
    <w:rsid w:val="003E37B6"/>
    <w:rsid w:val="00403F4D"/>
    <w:rsid w:val="0048128B"/>
    <w:rsid w:val="004A6E8D"/>
    <w:rsid w:val="004C03D2"/>
    <w:rsid w:val="005B5647"/>
    <w:rsid w:val="005D15DC"/>
    <w:rsid w:val="005D5566"/>
    <w:rsid w:val="00630A84"/>
    <w:rsid w:val="00636FE2"/>
    <w:rsid w:val="00661F1A"/>
    <w:rsid w:val="00693F74"/>
    <w:rsid w:val="0069660A"/>
    <w:rsid w:val="006C32DE"/>
    <w:rsid w:val="006E0923"/>
    <w:rsid w:val="00715FD5"/>
    <w:rsid w:val="007376CF"/>
    <w:rsid w:val="0074269D"/>
    <w:rsid w:val="00751320"/>
    <w:rsid w:val="007622C2"/>
    <w:rsid w:val="00764C78"/>
    <w:rsid w:val="00767526"/>
    <w:rsid w:val="007E5DDB"/>
    <w:rsid w:val="007E7F40"/>
    <w:rsid w:val="0081107A"/>
    <w:rsid w:val="0082178C"/>
    <w:rsid w:val="00836144"/>
    <w:rsid w:val="008523D4"/>
    <w:rsid w:val="0086256D"/>
    <w:rsid w:val="008761DA"/>
    <w:rsid w:val="008C23AC"/>
    <w:rsid w:val="008E610F"/>
    <w:rsid w:val="008F61F0"/>
    <w:rsid w:val="00911397"/>
    <w:rsid w:val="00912A5B"/>
    <w:rsid w:val="00912EC9"/>
    <w:rsid w:val="00932B79"/>
    <w:rsid w:val="0093712C"/>
    <w:rsid w:val="00937F40"/>
    <w:rsid w:val="00963850"/>
    <w:rsid w:val="00971269"/>
    <w:rsid w:val="009A4E17"/>
    <w:rsid w:val="009B6DE3"/>
    <w:rsid w:val="009D66DB"/>
    <w:rsid w:val="009E366D"/>
    <w:rsid w:val="009F2136"/>
    <w:rsid w:val="00A2377C"/>
    <w:rsid w:val="00A33EE2"/>
    <w:rsid w:val="00A43209"/>
    <w:rsid w:val="00A60D0D"/>
    <w:rsid w:val="00A70DCB"/>
    <w:rsid w:val="00AD1AE5"/>
    <w:rsid w:val="00AE40B5"/>
    <w:rsid w:val="00AF5FEE"/>
    <w:rsid w:val="00B0360E"/>
    <w:rsid w:val="00B35911"/>
    <w:rsid w:val="00B376B4"/>
    <w:rsid w:val="00B43C42"/>
    <w:rsid w:val="00B629B2"/>
    <w:rsid w:val="00B62D45"/>
    <w:rsid w:val="00B7050E"/>
    <w:rsid w:val="00BA1FD4"/>
    <w:rsid w:val="00BB2006"/>
    <w:rsid w:val="00BE0355"/>
    <w:rsid w:val="00BF5B65"/>
    <w:rsid w:val="00C05C95"/>
    <w:rsid w:val="00C225ED"/>
    <w:rsid w:val="00C22B6A"/>
    <w:rsid w:val="00C44E48"/>
    <w:rsid w:val="00C67FFD"/>
    <w:rsid w:val="00CB4A63"/>
    <w:rsid w:val="00CB59D4"/>
    <w:rsid w:val="00CE3624"/>
    <w:rsid w:val="00D07549"/>
    <w:rsid w:val="00D21664"/>
    <w:rsid w:val="00D3789D"/>
    <w:rsid w:val="00D41950"/>
    <w:rsid w:val="00D45386"/>
    <w:rsid w:val="00D57AEC"/>
    <w:rsid w:val="00D64F89"/>
    <w:rsid w:val="00D95C47"/>
    <w:rsid w:val="00DA3D22"/>
    <w:rsid w:val="00DB6816"/>
    <w:rsid w:val="00DD4F99"/>
    <w:rsid w:val="00DD617C"/>
    <w:rsid w:val="00DE74EF"/>
    <w:rsid w:val="00E27951"/>
    <w:rsid w:val="00E97FE4"/>
    <w:rsid w:val="00EA4DFB"/>
    <w:rsid w:val="00EA632D"/>
    <w:rsid w:val="00EC7B54"/>
    <w:rsid w:val="00ED4655"/>
    <w:rsid w:val="00ED77D1"/>
    <w:rsid w:val="00EF610F"/>
    <w:rsid w:val="00F37889"/>
    <w:rsid w:val="00F67E34"/>
    <w:rsid w:val="00F81F25"/>
    <w:rsid w:val="00F82547"/>
    <w:rsid w:val="00F83B2E"/>
    <w:rsid w:val="00FA2638"/>
    <w:rsid w:val="00FD339C"/>
    <w:rsid w:val="00FD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3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  <w:style w:type="paragraph" w:styleId="ae">
    <w:name w:val="No Spacing"/>
    <w:uiPriority w:val="1"/>
    <w:qFormat/>
    <w:rsid w:val="000A0D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3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  <w:style w:type="paragraph" w:styleId="ae">
    <w:name w:val="No Spacing"/>
    <w:uiPriority w:val="1"/>
    <w:qFormat/>
    <w:rsid w:val="000A0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04@02.rospotrebnadzor.ru" TargetMode="External"/><Relationship Id="rId18" Type="http://schemas.openxmlformats.org/officeDocument/2006/relationships/hyperlink" Target="mailto:Z_gdt@02.rospotrebnadzo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06@02.rospotrebnadzor.ru" TargetMode="External"/><Relationship Id="rId17" Type="http://schemas.openxmlformats.org/officeDocument/2006/relationships/hyperlink" Target="mailto:z10@02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11@02.rospotrebnadzo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05@02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09@02.rospotrebnadzor.ru" TargetMode="External"/><Relationship Id="rId10" Type="http://schemas.openxmlformats.org/officeDocument/2006/relationships/hyperlink" Target="mailto:z03@02.rospotrebnadzo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02@02.rospotrebnadzor.ru" TargetMode="External"/><Relationship Id="rId14" Type="http://schemas.openxmlformats.org/officeDocument/2006/relationships/hyperlink" Target="mailto:z07@02.rospotrebnadzo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Кантемиров Эдуард Артурович</dc:creator>
  <cp:lastModifiedBy>omd_28</cp:lastModifiedBy>
  <cp:revision>25</cp:revision>
  <cp:lastPrinted>2020-03-24T11:22:00Z</cp:lastPrinted>
  <dcterms:created xsi:type="dcterms:W3CDTF">2019-06-25T07:21:00Z</dcterms:created>
  <dcterms:modified xsi:type="dcterms:W3CDTF">2020-04-02T10:52:00Z</dcterms:modified>
</cp:coreProperties>
</file>