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2063FC" w:rsidRPr="00E713D4" w:rsidTr="002063FC">
        <w:tc>
          <w:tcPr>
            <w:tcW w:w="3190" w:type="dxa"/>
          </w:tcPr>
          <w:p w:rsidR="002063FC" w:rsidRPr="00E713D4" w:rsidRDefault="002063FC" w:rsidP="002063F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72" w:type="dxa"/>
          </w:tcPr>
          <w:p w:rsidR="002063FC" w:rsidRPr="00E713D4" w:rsidRDefault="002063FC" w:rsidP="002063F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09" w:type="dxa"/>
          </w:tcPr>
          <w:p w:rsidR="002063FC" w:rsidRPr="00E713D4" w:rsidRDefault="002063FC" w:rsidP="002063FC">
            <w:pPr>
              <w:rPr>
                <w:sz w:val="22"/>
                <w:szCs w:val="22"/>
              </w:rPr>
            </w:pPr>
            <w:r w:rsidRPr="00E713D4">
              <w:rPr>
                <w:sz w:val="22"/>
                <w:szCs w:val="22"/>
              </w:rPr>
              <w:t xml:space="preserve">Приложение №1 </w:t>
            </w:r>
          </w:p>
          <w:p w:rsidR="002063FC" w:rsidRPr="00E713D4" w:rsidRDefault="002063FC" w:rsidP="002063FC">
            <w:pPr>
              <w:rPr>
                <w:sz w:val="22"/>
                <w:szCs w:val="22"/>
              </w:rPr>
            </w:pPr>
            <w:r w:rsidRPr="00E713D4">
              <w:rPr>
                <w:sz w:val="22"/>
                <w:szCs w:val="22"/>
              </w:rPr>
              <w:t>к приказу от 30.04.2019 № 103</w:t>
            </w:r>
          </w:p>
        </w:tc>
      </w:tr>
    </w:tbl>
    <w:p w:rsidR="002063FC" w:rsidRPr="00E713D4" w:rsidRDefault="002063FC" w:rsidP="002063FC">
      <w:pPr>
        <w:ind w:left="644"/>
        <w:jc w:val="center"/>
        <w:rPr>
          <w:b/>
          <w:sz w:val="22"/>
          <w:szCs w:val="22"/>
        </w:rPr>
      </w:pPr>
    </w:p>
    <w:p w:rsidR="002063FC" w:rsidRPr="00E713D4" w:rsidRDefault="002063FC" w:rsidP="002063FC">
      <w:pPr>
        <w:ind w:left="644"/>
        <w:jc w:val="center"/>
        <w:rPr>
          <w:b/>
          <w:sz w:val="22"/>
          <w:szCs w:val="22"/>
        </w:rPr>
      </w:pPr>
      <w:r w:rsidRPr="00E713D4">
        <w:rPr>
          <w:b/>
          <w:sz w:val="22"/>
          <w:szCs w:val="22"/>
        </w:rPr>
        <w:t xml:space="preserve">Проведение санитарно-эпидемиологической экспертизы </w:t>
      </w:r>
    </w:p>
    <w:p w:rsidR="003469CE" w:rsidRPr="00E713D4" w:rsidRDefault="002063FC" w:rsidP="002063FC">
      <w:pPr>
        <w:ind w:left="644"/>
        <w:jc w:val="center"/>
        <w:rPr>
          <w:b/>
          <w:sz w:val="22"/>
          <w:szCs w:val="22"/>
        </w:rPr>
      </w:pPr>
      <w:r w:rsidRPr="00E713D4">
        <w:rPr>
          <w:b/>
          <w:sz w:val="22"/>
          <w:szCs w:val="22"/>
        </w:rPr>
        <w:t>проектной и иной документации</w:t>
      </w:r>
    </w:p>
    <w:p w:rsidR="00CF1F02" w:rsidRPr="00E713D4" w:rsidRDefault="00CF1F02" w:rsidP="002063FC">
      <w:pPr>
        <w:ind w:left="644"/>
        <w:jc w:val="center"/>
        <w:rPr>
          <w:b/>
          <w:sz w:val="22"/>
          <w:szCs w:val="22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CF1F02" w:rsidRPr="00E713D4" w:rsidTr="00F57431">
        <w:tc>
          <w:tcPr>
            <w:tcW w:w="851" w:type="dxa"/>
            <w:vAlign w:val="center"/>
          </w:tcPr>
          <w:p w:rsidR="00CF1F02" w:rsidRPr="00E713D4" w:rsidRDefault="00CF1F02" w:rsidP="00F57431">
            <w:pPr>
              <w:jc w:val="center"/>
              <w:rPr>
                <w:sz w:val="22"/>
                <w:szCs w:val="22"/>
              </w:rPr>
            </w:pPr>
            <w:r w:rsidRPr="00E713D4">
              <w:rPr>
                <w:sz w:val="22"/>
                <w:szCs w:val="22"/>
              </w:rPr>
              <w:t>Код услуги</w:t>
            </w:r>
          </w:p>
        </w:tc>
        <w:tc>
          <w:tcPr>
            <w:tcW w:w="7938" w:type="dxa"/>
            <w:vAlign w:val="center"/>
          </w:tcPr>
          <w:p w:rsidR="00CF1F02" w:rsidRPr="00E713D4" w:rsidRDefault="00CF1F02" w:rsidP="00F57431">
            <w:pPr>
              <w:jc w:val="center"/>
              <w:rPr>
                <w:sz w:val="22"/>
                <w:szCs w:val="22"/>
              </w:rPr>
            </w:pPr>
            <w:r w:rsidRPr="00E713D4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CF1F02" w:rsidRPr="00E713D4" w:rsidRDefault="00CF1F02" w:rsidP="00F5743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713D4">
              <w:rPr>
                <w:bCs/>
                <w:iCs/>
                <w:sz w:val="22"/>
                <w:szCs w:val="22"/>
              </w:rPr>
              <w:t>Цена</w:t>
            </w:r>
          </w:p>
          <w:p w:rsidR="00CF1F02" w:rsidRPr="00E713D4" w:rsidRDefault="00CF1F02" w:rsidP="00F5743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713D4">
              <w:rPr>
                <w:bCs/>
                <w:iCs/>
                <w:sz w:val="22"/>
                <w:szCs w:val="22"/>
              </w:rPr>
              <w:t>без НДС</w:t>
            </w:r>
          </w:p>
          <w:p w:rsidR="00CF1F02" w:rsidRPr="00E713D4" w:rsidRDefault="00CF1F02" w:rsidP="00F57431">
            <w:pPr>
              <w:jc w:val="center"/>
              <w:rPr>
                <w:sz w:val="22"/>
                <w:szCs w:val="22"/>
              </w:rPr>
            </w:pPr>
            <w:r w:rsidRPr="00E713D4">
              <w:rPr>
                <w:bCs/>
                <w:iCs/>
                <w:sz w:val="22"/>
                <w:szCs w:val="22"/>
              </w:rPr>
              <w:t>(российский рубль)</w:t>
            </w:r>
          </w:p>
        </w:tc>
      </w:tr>
      <w:tr w:rsidR="00F57431" w:rsidRPr="00E713D4" w:rsidTr="00F57431">
        <w:trPr>
          <w:trHeight w:val="79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5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4 600</w:t>
            </w:r>
          </w:p>
        </w:tc>
      </w:tr>
      <w:tr w:rsidR="00F57431" w:rsidRPr="00E713D4" w:rsidTr="00F57431">
        <w:trPr>
          <w:trHeight w:val="85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5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6 900</w:t>
            </w:r>
          </w:p>
        </w:tc>
      </w:tr>
      <w:tr w:rsidR="00F57431" w:rsidRPr="00E713D4" w:rsidTr="00F57431">
        <w:trPr>
          <w:trHeight w:val="83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6 до 10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6 600</w:t>
            </w:r>
          </w:p>
        </w:tc>
      </w:tr>
      <w:tr w:rsidR="00F57431" w:rsidRPr="00E713D4" w:rsidTr="00F57431">
        <w:trPr>
          <w:trHeight w:val="70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6 до 10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9 900</w:t>
            </w:r>
          </w:p>
        </w:tc>
      </w:tr>
      <w:tr w:rsidR="00F57431" w:rsidRPr="00E713D4" w:rsidTr="00F57431">
        <w:trPr>
          <w:trHeight w:val="787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10 включительно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8 600</w:t>
            </w:r>
          </w:p>
        </w:tc>
      </w:tr>
      <w:tr w:rsidR="00F57431" w:rsidRPr="00E713D4" w:rsidTr="00F57431">
        <w:trPr>
          <w:trHeight w:val="69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10 включительно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12 900</w:t>
            </w:r>
          </w:p>
        </w:tc>
      </w:tr>
      <w:tr w:rsidR="00F57431" w:rsidRPr="00E713D4" w:rsidTr="00F57431">
        <w:trPr>
          <w:trHeight w:val="76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9 600</w:t>
            </w:r>
          </w:p>
        </w:tc>
      </w:tr>
      <w:tr w:rsidR="00F57431" w:rsidRPr="00E713D4" w:rsidTr="00F57431">
        <w:trPr>
          <w:trHeight w:val="707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14 400</w:t>
            </w:r>
          </w:p>
        </w:tc>
      </w:tr>
      <w:tr w:rsidR="00F57431" w:rsidRPr="00E713D4" w:rsidTr="00F57431">
        <w:trPr>
          <w:trHeight w:val="94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11 600</w:t>
            </w:r>
          </w:p>
        </w:tc>
      </w:tr>
      <w:tr w:rsidR="00F57431" w:rsidRPr="00E713D4" w:rsidTr="00F57431">
        <w:trPr>
          <w:trHeight w:val="91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17 400</w:t>
            </w:r>
          </w:p>
        </w:tc>
      </w:tr>
      <w:tr w:rsidR="00F57431" w:rsidRPr="00E713D4" w:rsidTr="00F57431">
        <w:trPr>
          <w:trHeight w:val="87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14 600</w:t>
            </w:r>
          </w:p>
        </w:tc>
      </w:tr>
      <w:tr w:rsidR="00F57431" w:rsidRPr="00E713D4" w:rsidTr="00F57431">
        <w:trPr>
          <w:trHeight w:val="84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21 900</w:t>
            </w:r>
          </w:p>
        </w:tc>
      </w:tr>
      <w:tr w:rsidR="00F57431" w:rsidRPr="00E713D4" w:rsidTr="00F57431">
        <w:trPr>
          <w:trHeight w:val="110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16 600</w:t>
            </w:r>
          </w:p>
        </w:tc>
      </w:tr>
      <w:tr w:rsidR="00F57431" w:rsidRPr="00E713D4" w:rsidTr="00F57431">
        <w:trPr>
          <w:trHeight w:val="110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24 900</w:t>
            </w:r>
          </w:p>
        </w:tc>
      </w:tr>
      <w:tr w:rsidR="00F57431" w:rsidRPr="00E713D4" w:rsidTr="00C71DFF">
        <w:trPr>
          <w:trHeight w:val="84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18 900</w:t>
            </w:r>
          </w:p>
        </w:tc>
      </w:tr>
      <w:tr w:rsidR="00F57431" w:rsidRPr="00E713D4" w:rsidTr="00C71DFF">
        <w:trPr>
          <w:trHeight w:val="84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28 350</w:t>
            </w:r>
          </w:p>
        </w:tc>
      </w:tr>
      <w:tr w:rsidR="00F57431" w:rsidRPr="00E713D4" w:rsidTr="00C71DFF">
        <w:trPr>
          <w:trHeight w:val="84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24 600</w:t>
            </w:r>
          </w:p>
        </w:tc>
      </w:tr>
      <w:tr w:rsidR="00F57431" w:rsidRPr="00E713D4" w:rsidTr="00C71DFF">
        <w:trPr>
          <w:trHeight w:val="83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36 900</w:t>
            </w:r>
          </w:p>
        </w:tc>
      </w:tr>
      <w:tr w:rsidR="00F57431" w:rsidRPr="00E713D4" w:rsidTr="00C71DFF">
        <w:trPr>
          <w:trHeight w:val="97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до 10  включительно (без учета стоимости и времени проведения лабораторных исследований) 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7 900</w:t>
            </w:r>
          </w:p>
        </w:tc>
      </w:tr>
      <w:tr w:rsidR="00F57431" w:rsidRPr="00E713D4" w:rsidTr="00C71DFF">
        <w:trPr>
          <w:trHeight w:val="109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до 10 включительно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11 850</w:t>
            </w:r>
          </w:p>
        </w:tc>
      </w:tr>
      <w:tr w:rsidR="00F57431" w:rsidRPr="00E713D4" w:rsidTr="00C71DFF">
        <w:trPr>
          <w:trHeight w:val="83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11 до 20  включительно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9 900</w:t>
            </w:r>
          </w:p>
        </w:tc>
      </w:tr>
      <w:tr w:rsidR="00F57431" w:rsidRPr="00E713D4" w:rsidTr="00C71DFF">
        <w:trPr>
          <w:trHeight w:val="81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11 до 20  включительно (без учета стоимости и времени проведения лабораторных исследований) 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14 900</w:t>
            </w:r>
          </w:p>
        </w:tc>
      </w:tr>
      <w:tr w:rsidR="00F57431" w:rsidRPr="00E713D4" w:rsidTr="00C71DFF">
        <w:trPr>
          <w:trHeight w:val="106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21 до 50  включительно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11 900</w:t>
            </w:r>
          </w:p>
        </w:tc>
      </w:tr>
      <w:tr w:rsidR="00F57431" w:rsidRPr="00E713D4" w:rsidTr="00C71DFF">
        <w:trPr>
          <w:trHeight w:val="841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21 до 50  включительно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17 800</w:t>
            </w:r>
          </w:p>
        </w:tc>
      </w:tr>
      <w:tr w:rsidR="00F57431" w:rsidRPr="00E713D4" w:rsidTr="00C71DFF">
        <w:trPr>
          <w:trHeight w:val="95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свыше 50 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16 600</w:t>
            </w:r>
          </w:p>
        </w:tc>
      </w:tr>
      <w:tr w:rsidR="00F57431" w:rsidRPr="00E713D4" w:rsidTr="00C71DFF">
        <w:trPr>
          <w:trHeight w:val="92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свыше 50 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24 900</w:t>
            </w:r>
          </w:p>
        </w:tc>
      </w:tr>
      <w:tr w:rsidR="00F57431" w:rsidRPr="00E713D4" w:rsidTr="00C71DFF">
        <w:trPr>
          <w:trHeight w:val="75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группы предприятий, зданий 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24 600</w:t>
            </w:r>
          </w:p>
        </w:tc>
      </w:tr>
      <w:tr w:rsidR="00F57431" w:rsidRPr="00E713D4" w:rsidTr="00C71DFF">
        <w:trPr>
          <w:trHeight w:val="69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проекта санитарно-защитной зоны (СЗЗ) группы предприятий, зданий 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36 900</w:t>
            </w:r>
          </w:p>
        </w:tc>
      </w:tr>
      <w:tr w:rsidR="00F57431" w:rsidRPr="00E713D4" w:rsidTr="00F57431">
        <w:trPr>
          <w:trHeight w:val="55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нормативов допустимых сбросов (НДС)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F57431" w:rsidRPr="00E713D4" w:rsidTr="00C71DFF">
        <w:trPr>
          <w:trHeight w:val="77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зоны санитарной охраны (ЗСО) подземных источников водоснабжения и водопроводов питьевого назначения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5 800</w:t>
            </w:r>
          </w:p>
        </w:tc>
      </w:tr>
      <w:tr w:rsidR="00F57431" w:rsidRPr="00E713D4" w:rsidTr="00C71DFF">
        <w:trPr>
          <w:trHeight w:val="84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lastRenderedPageBreak/>
              <w:t>390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зоны санитарной охраны (ЗСО) подземных источников водоснабжения и водопроводов питьевого назначения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8 700</w:t>
            </w:r>
          </w:p>
        </w:tc>
      </w:tr>
      <w:tr w:rsidR="00F57431" w:rsidRPr="00E713D4" w:rsidTr="00C71DFF">
        <w:trPr>
          <w:trHeight w:val="84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зоны санитарной охраны (ЗСО) поверхностных источников водоснабжения и водопроводов питьевого назначения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7 800</w:t>
            </w:r>
          </w:p>
        </w:tc>
      </w:tr>
      <w:tr w:rsidR="00F57431" w:rsidRPr="00E713D4" w:rsidTr="00C71DFF">
        <w:trPr>
          <w:trHeight w:val="69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зоны санитарной охраны (ЗСО) поверхностных источников водоснабжения и водопроводов питьевого назначения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11 700</w:t>
            </w:r>
          </w:p>
        </w:tc>
      </w:tr>
      <w:tr w:rsidR="00F57431" w:rsidRPr="00E713D4" w:rsidTr="00C71DFF">
        <w:trPr>
          <w:trHeight w:val="106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объектов зоны санитарной охраны (ЗСО) подземных и поверхностных источников водоснабжения и водопроводов питьевого назначения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10 800</w:t>
            </w:r>
          </w:p>
        </w:tc>
      </w:tr>
      <w:tr w:rsidR="00F57431" w:rsidRPr="00E713D4" w:rsidTr="00C71DFF">
        <w:trPr>
          <w:trHeight w:val="83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объектов зоны санитарной охраны (ЗСО) подземных и поверхностных источников водоснабжения и водопроводов питьевого назначения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16 200</w:t>
            </w:r>
          </w:p>
        </w:tc>
      </w:tr>
      <w:tr w:rsidR="00F57431" w:rsidRPr="00E713D4" w:rsidTr="00C71DFF">
        <w:trPr>
          <w:trHeight w:val="66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объектов в пределах 3 пояса зоны санитарной охраны (ЗСО)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11 800</w:t>
            </w:r>
          </w:p>
        </w:tc>
      </w:tr>
      <w:tr w:rsidR="00F57431" w:rsidRPr="00E713D4" w:rsidTr="00C71DFF">
        <w:trPr>
          <w:trHeight w:val="751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объектов в пределах 3 пояса зоны санитарной охраны (ЗСО)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17 700</w:t>
            </w:r>
          </w:p>
        </w:tc>
      </w:tr>
      <w:tr w:rsidR="00F57431" w:rsidRPr="00E713D4" w:rsidTr="00C71DFF">
        <w:trPr>
          <w:trHeight w:val="54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объектов в пределах 2-3 пояса зоны санитарной охраны (ЗСО)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14 800</w:t>
            </w:r>
          </w:p>
        </w:tc>
      </w:tr>
      <w:tr w:rsidR="00F57431" w:rsidRPr="00E713D4" w:rsidTr="00C71DFF">
        <w:trPr>
          <w:trHeight w:val="48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объектов в пределах 2-3 пояса зоны санитарной охраны (ЗСО)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22 200</w:t>
            </w:r>
          </w:p>
        </w:tc>
      </w:tr>
      <w:tr w:rsidR="00F57431" w:rsidRPr="00E713D4" w:rsidTr="00C71DFF">
        <w:trPr>
          <w:trHeight w:val="71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использования подземного источника водоснабжения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8 800</w:t>
            </w:r>
          </w:p>
        </w:tc>
      </w:tr>
      <w:tr w:rsidR="00F57431" w:rsidRPr="00E713D4" w:rsidTr="00C71DFF">
        <w:trPr>
          <w:trHeight w:val="63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использования подземного источника водоснабжения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13 200</w:t>
            </w:r>
          </w:p>
        </w:tc>
      </w:tr>
      <w:tr w:rsidR="00F57431" w:rsidRPr="00E713D4" w:rsidTr="00C71DFF">
        <w:trPr>
          <w:trHeight w:val="437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использования поверхностного источника водоснабжения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9 800</w:t>
            </w:r>
          </w:p>
        </w:tc>
      </w:tr>
      <w:tr w:rsidR="00F57431" w:rsidRPr="00E713D4" w:rsidTr="00C71DFF">
        <w:trPr>
          <w:trHeight w:val="80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использования поверхностного источника водоснабжения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14 700</w:t>
            </w:r>
          </w:p>
        </w:tc>
      </w:tr>
      <w:tr w:rsidR="00F57431" w:rsidRPr="00E713D4" w:rsidTr="00C71DFF">
        <w:trPr>
          <w:trHeight w:val="85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использования подземного и поверхностного источника водоснабжения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13 800</w:t>
            </w:r>
          </w:p>
        </w:tc>
      </w:tr>
      <w:tr w:rsidR="00F57431" w:rsidRPr="00E713D4" w:rsidTr="00C71DFF">
        <w:trPr>
          <w:trHeight w:val="95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использования подземного и поверхностного источника водоснабжения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20 700</w:t>
            </w:r>
          </w:p>
        </w:tc>
      </w:tr>
      <w:tr w:rsidR="00F57431" w:rsidRPr="00E713D4" w:rsidTr="00C71DFF">
        <w:trPr>
          <w:trHeight w:val="9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использования водного объекта, используемого в рекреационных целях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3 800</w:t>
            </w:r>
          </w:p>
        </w:tc>
      </w:tr>
      <w:tr w:rsidR="00F57431" w:rsidRPr="00E713D4" w:rsidTr="00C71DFF">
        <w:trPr>
          <w:trHeight w:val="75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размещения, технического перевооружения одного передающего радиотехнического объекта (ПРТО)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F57431" w:rsidRPr="00E713D4" w:rsidTr="00C71DFF">
        <w:trPr>
          <w:trHeight w:val="84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lastRenderedPageBreak/>
              <w:t>407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размещения, технического перевооружения одного передающего радиотехнического объекта (ПРТО)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F57431" w:rsidRPr="00E713D4" w:rsidTr="00C71DFF">
        <w:trPr>
          <w:trHeight w:val="55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эксплуатации одного передающего радиотехнического объекта (ПРТО)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F57431" w:rsidRPr="00E713D4" w:rsidTr="00C71DFF">
        <w:trPr>
          <w:trHeight w:val="55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эксплуатации одного передающего радиотехнического объекта (ПРТО)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F57431" w:rsidRPr="00E713D4" w:rsidTr="00C71DFF">
        <w:trPr>
          <w:trHeight w:val="831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одного источника ионизирующего излучения (ИИИ)/неионизирующего излучения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F57431" w:rsidRPr="00E713D4" w:rsidTr="00C71DFF">
        <w:trPr>
          <w:trHeight w:val="70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документации размещения одного источника ионизирующего излучения (ИИИ)/неионизирующего излучения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9 000</w:t>
            </w:r>
          </w:p>
        </w:tc>
      </w:tr>
      <w:tr w:rsidR="00F57431" w:rsidRPr="00E713D4" w:rsidTr="00C71DFF">
        <w:trPr>
          <w:trHeight w:val="92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 xml:space="preserve">санитарно-эпидемиологическая экспертиза условий выполнения работ с источником неионизирующего излучения (без учета стоимости проведения санитарно-эпидемиологического обследования, лабораторных исследований) (срок выполнения до 20 календарных дней) 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57431" w:rsidRPr="00E713D4" w:rsidTr="00C71DFF">
        <w:trPr>
          <w:trHeight w:val="1037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(хранение)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F57431" w:rsidRPr="00E713D4" w:rsidTr="00C71DFF">
        <w:trPr>
          <w:trHeight w:val="99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(радиационный контроль)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F57431" w:rsidRPr="00E713D4" w:rsidTr="00C71DFF">
        <w:trPr>
          <w:trHeight w:val="111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(эксплуатация) 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57431" w:rsidRPr="00E713D4" w:rsidTr="00C71DFF">
        <w:trPr>
          <w:trHeight w:val="97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 xml:space="preserve">санитарно-эпидемиологическая экспертиза условий выполнения работ с источниками ионизирующего излучения (эксплуатация, </w:t>
            </w:r>
            <w:r w:rsidR="006E59F9">
              <w:rPr>
                <w:color w:val="000000"/>
                <w:sz w:val="22"/>
                <w:szCs w:val="22"/>
              </w:rPr>
              <w:t xml:space="preserve">размещение, </w:t>
            </w:r>
            <w:r w:rsidRPr="00E713D4">
              <w:rPr>
                <w:color w:val="000000"/>
                <w:sz w:val="22"/>
                <w:szCs w:val="22"/>
              </w:rPr>
              <w:t>хранение) 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F57431" w:rsidRPr="00E713D4" w:rsidTr="00C71DFF">
        <w:trPr>
          <w:trHeight w:val="108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 xml:space="preserve">санитарно-эпидемиологическая экспертиза условий выполнения работ с источниками ионизирующего излучения (эксплуатация, </w:t>
            </w:r>
            <w:r w:rsidR="006E59F9">
              <w:rPr>
                <w:color w:val="000000"/>
                <w:sz w:val="22"/>
                <w:szCs w:val="22"/>
              </w:rPr>
              <w:t xml:space="preserve">размещение, </w:t>
            </w:r>
            <w:r w:rsidRPr="00E713D4">
              <w:rPr>
                <w:color w:val="000000"/>
                <w:sz w:val="22"/>
                <w:szCs w:val="22"/>
              </w:rPr>
              <w:t>хранение, радиационный контроль) 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F57431" w:rsidRPr="00E713D4" w:rsidTr="00C71DFF">
        <w:trPr>
          <w:trHeight w:val="108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(техническое обслуживание)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F57431" w:rsidRPr="00E713D4" w:rsidTr="00C71DFF">
        <w:trPr>
          <w:trHeight w:val="126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до 5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9 000</w:t>
            </w:r>
          </w:p>
        </w:tc>
      </w:tr>
      <w:tr w:rsidR="00F57431" w:rsidRPr="00E713D4" w:rsidTr="00C71DFF">
        <w:trPr>
          <w:trHeight w:val="126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от 6 до 15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F57431" w:rsidRPr="00E713D4" w:rsidTr="00C71DFF">
        <w:trPr>
          <w:trHeight w:val="112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от 16 до 25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F57431" w:rsidRPr="00E713D4" w:rsidTr="00C71DFF">
        <w:trPr>
          <w:trHeight w:val="11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lastRenderedPageBreak/>
              <w:t>422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от 26 и более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18 000</w:t>
            </w:r>
          </w:p>
        </w:tc>
      </w:tr>
      <w:tr w:rsidR="00F57431" w:rsidRPr="00E713D4" w:rsidTr="00C71DFF">
        <w:trPr>
          <w:trHeight w:val="84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источниками ионизирующего излучения (освобождение от контроля)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F57431" w:rsidRPr="00E713D4" w:rsidTr="00C71DFF">
        <w:trPr>
          <w:trHeight w:val="1671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(медицинская и фармацевтическая деятельность, связанная с использованием возбудителей инфекционных болезней)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F57431" w:rsidRPr="00E713D4" w:rsidTr="00C71DFF">
        <w:trPr>
          <w:trHeight w:val="153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(образовательная деятельность, связанная с использованием возбудителей инфекционных болезней)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F57431" w:rsidRPr="00E713D4" w:rsidTr="00C71DFF">
        <w:trPr>
          <w:trHeight w:val="140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(деятельность, связанная с использованием возбудителей инфекционных болезней, в том числе немедицинская деятельность)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F57431" w:rsidRPr="00E713D4" w:rsidTr="00C71DFF">
        <w:trPr>
          <w:trHeight w:val="130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(деятельность по производству лекарственных средств, связанная с использованием возбудителей инфекционных болезней)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14 000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определение класса опасности отходов производства и потребления для здоровья человека и среды обитания расчетным методом (1 компонентный состав)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определение класса опасности отходов производства и потребления для здоровья человека и среды обитания расчетным методом (1 компонентный состав)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F57431" w:rsidRPr="00E713D4" w:rsidTr="00C71DFF">
        <w:trPr>
          <w:trHeight w:val="79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до 50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F57431" w:rsidRPr="00E713D4" w:rsidTr="00C71DFF">
        <w:trPr>
          <w:trHeight w:val="691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до 50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F57431" w:rsidRPr="00E713D4" w:rsidTr="00C71DFF">
        <w:trPr>
          <w:trHeight w:val="77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50,01 до 100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F57431" w:rsidRPr="00E713D4" w:rsidTr="00C71DFF">
        <w:trPr>
          <w:trHeight w:val="840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50,01 до 100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F57431" w:rsidRPr="00E713D4" w:rsidTr="00C71DFF">
        <w:trPr>
          <w:trHeight w:val="697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100,01 до 200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F57431" w:rsidRPr="00E713D4" w:rsidTr="00C71DFF">
        <w:trPr>
          <w:trHeight w:val="70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100,01 до 200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F57431" w:rsidRPr="00E713D4" w:rsidTr="00C71DFF">
        <w:trPr>
          <w:trHeight w:val="70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lastRenderedPageBreak/>
              <w:t>436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200,01 до 400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57431" w:rsidRPr="00E713D4" w:rsidTr="00C71DFF">
        <w:trPr>
          <w:trHeight w:val="501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200,01 до 400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10 500</w:t>
            </w:r>
          </w:p>
        </w:tc>
      </w:tr>
      <w:tr w:rsidR="00F57431" w:rsidRPr="00E713D4" w:rsidTr="00C71DFF">
        <w:trPr>
          <w:trHeight w:val="58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400,01 до 800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9 000</w:t>
            </w:r>
          </w:p>
        </w:tc>
      </w:tr>
      <w:tr w:rsidR="00F57431" w:rsidRPr="00E713D4" w:rsidTr="00C71DFF">
        <w:trPr>
          <w:trHeight w:val="66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400,01 до 800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13 500</w:t>
            </w:r>
          </w:p>
        </w:tc>
      </w:tr>
      <w:tr w:rsidR="00F57431" w:rsidRPr="00E713D4" w:rsidTr="00C71DFF">
        <w:trPr>
          <w:trHeight w:val="46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800,01 до 1200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11 000</w:t>
            </w:r>
          </w:p>
        </w:tc>
      </w:tr>
      <w:tr w:rsidR="00F57431" w:rsidRPr="00E713D4" w:rsidTr="00C71DFF">
        <w:trPr>
          <w:trHeight w:val="54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800,01 до 1200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16 500</w:t>
            </w:r>
          </w:p>
        </w:tc>
      </w:tr>
      <w:tr w:rsidR="00F57431" w:rsidRPr="00E713D4" w:rsidTr="00C71DFF">
        <w:trPr>
          <w:trHeight w:val="61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1200,01 до 2400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13 000</w:t>
            </w:r>
          </w:p>
        </w:tc>
      </w:tr>
      <w:tr w:rsidR="00F57431" w:rsidRPr="00E713D4" w:rsidTr="00C71DFF">
        <w:trPr>
          <w:trHeight w:val="411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1200,01 до 2400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19 500</w:t>
            </w:r>
          </w:p>
        </w:tc>
      </w:tr>
      <w:tr w:rsidR="00F57431" w:rsidRPr="00E713D4" w:rsidTr="00C71DFF">
        <w:trPr>
          <w:trHeight w:val="493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свыше 2400,01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F57431" w:rsidRPr="00E713D4" w:rsidTr="00C71DFF">
        <w:trPr>
          <w:trHeight w:val="57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свыше 2400,01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22 500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проектной и иной документации по перепланировке квартиры в многоквартирном доме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F57431" w:rsidRPr="00E713D4" w:rsidTr="00C71DFF">
        <w:trPr>
          <w:trHeight w:val="526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перевода нежилых помещений (за исключением технических этажей, чердачных помещений) в жилые помещения 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F57431" w:rsidRPr="00E713D4" w:rsidTr="00C71DFF">
        <w:trPr>
          <w:trHeight w:val="18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санитарно-гигиенического паспорта канцерогеноопасной организации(срок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9 000</w:t>
            </w:r>
          </w:p>
        </w:tc>
      </w:tr>
      <w:tr w:rsidR="00F57431" w:rsidRPr="00E713D4" w:rsidTr="00C71DFF">
        <w:trPr>
          <w:trHeight w:val="37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радиационно-гигиенического паспорта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F57431" w:rsidRPr="00E713D4" w:rsidTr="00C71DFF">
        <w:trPr>
          <w:trHeight w:val="439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примерного меню/рациона питания (один сезон/один возраст)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F57431" w:rsidRPr="00E713D4" w:rsidTr="00C71DFF">
        <w:trPr>
          <w:trHeight w:val="205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одного примерного меню/рациона питания (один сезон/один возраст)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F57431" w:rsidRPr="00E713D4" w:rsidTr="00F57431">
        <w:trPr>
          <w:trHeight w:val="55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режима воспитания и обучения детей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F57431" w:rsidRPr="00E713D4" w:rsidTr="00F57431">
        <w:trPr>
          <w:trHeight w:val="55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нормативно-технической документации (ТУ, СТО, ТИ, РЦ и иное)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пищевой продукции (пролонгация на срок до 1-ого месяца,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пищевой продукции (пролонгация на срок до 3-х месяцев,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16 000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пищевой продукции (пролонгация на срок до 6-ти месяцев,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19 000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lastRenderedPageBreak/>
              <w:t>457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пищевой продукции (пролонгация на срок до 12-ти месяцев,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23 000</w:t>
            </w:r>
          </w:p>
        </w:tc>
      </w:tr>
      <w:tr w:rsidR="00F57431" w:rsidRPr="00E713D4" w:rsidTr="00F57431">
        <w:trPr>
          <w:trHeight w:val="110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продукции для целей государственной регистрации (без учета стоимости проведения лабораторных исследований), включающая один вид исследования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3 800</w:t>
            </w:r>
          </w:p>
        </w:tc>
      </w:tr>
      <w:tr w:rsidR="00F57431" w:rsidRPr="00E713D4" w:rsidTr="00F57431">
        <w:trPr>
          <w:trHeight w:val="110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продукции для целей государственной регистрации (без учета стоимости и времени проведения лабораторных исследований), включающая два вида исследования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4 300</w:t>
            </w:r>
          </w:p>
        </w:tc>
      </w:tr>
      <w:tr w:rsidR="00F57431" w:rsidRPr="00E713D4" w:rsidTr="00F57431">
        <w:trPr>
          <w:trHeight w:val="1104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продукции для целей государственной регистрации (без учета стоимости и времени проведения лабораторных исследований), включающая три и более видов исследований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6 800</w:t>
            </w:r>
          </w:p>
        </w:tc>
      </w:tr>
      <w:tr w:rsidR="00F57431" w:rsidRPr="00E713D4" w:rsidTr="00F57431">
        <w:trPr>
          <w:trHeight w:val="828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продукции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7 900</w:t>
            </w:r>
          </w:p>
        </w:tc>
      </w:tr>
      <w:tr w:rsidR="00F57431" w:rsidRPr="00E713D4" w:rsidTr="00F57431">
        <w:trPr>
          <w:trHeight w:val="55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фактора среды обитания по одному виду исследования одного показателя (вещество)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57431" w:rsidRPr="00E713D4" w:rsidTr="00F57431">
        <w:trPr>
          <w:trHeight w:val="55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фактора среды обитания по одному виду исследования по всем показателям (веществам)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F57431" w:rsidRPr="00E713D4" w:rsidTr="00F57431">
        <w:trPr>
          <w:trHeight w:val="552"/>
        </w:trPr>
        <w:tc>
          <w:tcPr>
            <w:tcW w:w="851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7938" w:type="dxa"/>
            <w:vAlign w:val="center"/>
            <w:hideMark/>
          </w:tcPr>
          <w:p w:rsidR="00F57431" w:rsidRPr="00E713D4" w:rsidRDefault="00F57431" w:rsidP="00F57431">
            <w:pPr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санитарно-эпидемиологическая экспертиза фактора среды обитания по всем видам исследований и всем показателям (вещест</w:t>
            </w:r>
            <w:bookmarkStart w:id="0" w:name="_GoBack"/>
            <w:bookmarkEnd w:id="0"/>
            <w:r w:rsidRPr="00E713D4">
              <w:rPr>
                <w:color w:val="000000"/>
                <w:sz w:val="22"/>
                <w:szCs w:val="22"/>
              </w:rPr>
              <w:t>вам)</w:t>
            </w:r>
          </w:p>
        </w:tc>
        <w:tc>
          <w:tcPr>
            <w:tcW w:w="1276" w:type="dxa"/>
            <w:vAlign w:val="center"/>
            <w:hideMark/>
          </w:tcPr>
          <w:p w:rsidR="00F57431" w:rsidRPr="00E713D4" w:rsidRDefault="00F57431" w:rsidP="00F57431">
            <w:pPr>
              <w:jc w:val="center"/>
              <w:rPr>
                <w:color w:val="000000"/>
                <w:sz w:val="22"/>
                <w:szCs w:val="22"/>
              </w:rPr>
            </w:pPr>
            <w:r w:rsidRPr="00E713D4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5A5E91" w:rsidRPr="00E713D4" w:rsidTr="00FC6D02">
        <w:trPr>
          <w:trHeight w:val="552"/>
        </w:trPr>
        <w:tc>
          <w:tcPr>
            <w:tcW w:w="851" w:type="dxa"/>
          </w:tcPr>
          <w:p w:rsidR="005A5E91" w:rsidRPr="00C12FFB" w:rsidRDefault="005A5E91" w:rsidP="00D00193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465.1</w:t>
            </w:r>
          </w:p>
        </w:tc>
        <w:tc>
          <w:tcPr>
            <w:tcW w:w="7938" w:type="dxa"/>
          </w:tcPr>
          <w:p w:rsidR="005A5E91" w:rsidRPr="00C12FFB" w:rsidRDefault="005A5E91" w:rsidP="00D00193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дошкольного образовательного учреждения: 4 группы (срок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465.2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дошкольного образовательного учреждения: 6 групп (срок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5 000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465.3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дошкольного образовательного учреждения: 8 групп (срок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6 000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465.4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дошкольного образовательного учреждения: 10  групп (срок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8 000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465.5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дошкольного образовательного учреждения: 12  групп (срок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10 000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466.1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образовательного учреждения начального, среднего, основного общего образования (до 10 классов-комплектов</w:t>
            </w:r>
            <w:proofErr w:type="gramStart"/>
            <w:r w:rsidRPr="00C12FFB">
              <w:rPr>
                <w:sz w:val="22"/>
                <w:szCs w:val="22"/>
              </w:rPr>
              <w:t>)(</w:t>
            </w:r>
            <w:proofErr w:type="gramEnd"/>
            <w:r w:rsidRPr="00C12FFB">
              <w:rPr>
                <w:sz w:val="22"/>
                <w:szCs w:val="22"/>
              </w:rPr>
              <w:t>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5 000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466.2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образовательного учреждения начального, среднего, основного общего образования (до 20 классов-комплектов</w:t>
            </w:r>
            <w:proofErr w:type="gramStart"/>
            <w:r w:rsidRPr="00C12FFB">
              <w:rPr>
                <w:sz w:val="22"/>
                <w:szCs w:val="22"/>
              </w:rPr>
              <w:t>)(</w:t>
            </w:r>
            <w:proofErr w:type="gramEnd"/>
            <w:r w:rsidRPr="00C12FFB">
              <w:rPr>
                <w:sz w:val="22"/>
                <w:szCs w:val="22"/>
              </w:rPr>
              <w:t>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8 000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466.3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санитарно-эпидемиологическая экспертиза проектной документации образовательного учреждения начального, среднего, основного общего образования (более 20 классов-комплектов</w:t>
            </w:r>
            <w:proofErr w:type="gramStart"/>
            <w:r w:rsidRPr="00C12FFB">
              <w:rPr>
                <w:sz w:val="22"/>
                <w:szCs w:val="22"/>
              </w:rPr>
              <w:t>)(</w:t>
            </w:r>
            <w:proofErr w:type="gramEnd"/>
            <w:r w:rsidRPr="00C12FFB">
              <w:rPr>
                <w:sz w:val="22"/>
                <w:szCs w:val="22"/>
              </w:rPr>
              <w:t>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10 000</w:t>
            </w:r>
          </w:p>
        </w:tc>
      </w:tr>
      <w:tr w:rsidR="005A5E91" w:rsidRPr="00E713D4" w:rsidTr="006C0C20">
        <w:trPr>
          <w:trHeight w:val="552"/>
        </w:trPr>
        <w:tc>
          <w:tcPr>
            <w:tcW w:w="851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467</w:t>
            </w:r>
          </w:p>
        </w:tc>
        <w:tc>
          <w:tcPr>
            <w:tcW w:w="7938" w:type="dxa"/>
          </w:tcPr>
          <w:p w:rsidR="005A5E91" w:rsidRPr="00C12FFB" w:rsidRDefault="005A5E91" w:rsidP="00A74598">
            <w:pPr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 xml:space="preserve">  санитарно-эпидемиологическая экспертиза проектной документации дошкольного образовательного учреждения и образовательного учреждения начального, среднего, основного общего образования (школа-сад</w:t>
            </w:r>
            <w:proofErr w:type="gramStart"/>
            <w:r w:rsidRPr="00C12FFB">
              <w:rPr>
                <w:sz w:val="22"/>
                <w:szCs w:val="22"/>
              </w:rPr>
              <w:t>)(</w:t>
            </w:r>
            <w:proofErr w:type="gramEnd"/>
            <w:r w:rsidRPr="00C12FFB">
              <w:rPr>
                <w:sz w:val="22"/>
                <w:szCs w:val="22"/>
              </w:rPr>
              <w:t>срок выполнения до 20 календарных дней)</w:t>
            </w:r>
          </w:p>
        </w:tc>
        <w:tc>
          <w:tcPr>
            <w:tcW w:w="1276" w:type="dxa"/>
          </w:tcPr>
          <w:p w:rsidR="005A5E91" w:rsidRPr="00C12FFB" w:rsidRDefault="005A5E91" w:rsidP="00C12FFB">
            <w:pPr>
              <w:jc w:val="center"/>
              <w:rPr>
                <w:sz w:val="22"/>
                <w:szCs w:val="22"/>
              </w:rPr>
            </w:pPr>
            <w:r w:rsidRPr="00C12FFB">
              <w:rPr>
                <w:sz w:val="22"/>
                <w:szCs w:val="22"/>
              </w:rPr>
              <w:t>10 000</w:t>
            </w:r>
          </w:p>
        </w:tc>
      </w:tr>
    </w:tbl>
    <w:p w:rsidR="006E702E" w:rsidRPr="00E713D4" w:rsidRDefault="006E702E" w:rsidP="006E702E">
      <w:pPr>
        <w:ind w:firstLine="284"/>
        <w:jc w:val="center"/>
        <w:rPr>
          <w:sz w:val="22"/>
          <w:szCs w:val="22"/>
        </w:rPr>
      </w:pPr>
    </w:p>
    <w:p w:rsidR="00CF1F02" w:rsidRPr="00E713D4" w:rsidRDefault="00CF1F02" w:rsidP="002063FC">
      <w:pPr>
        <w:ind w:left="644"/>
        <w:jc w:val="center"/>
        <w:rPr>
          <w:sz w:val="22"/>
          <w:szCs w:val="22"/>
        </w:rPr>
      </w:pPr>
    </w:p>
    <w:p w:rsidR="00A35EAB" w:rsidRPr="00E713D4" w:rsidRDefault="00A35EAB" w:rsidP="002063FC">
      <w:pPr>
        <w:ind w:left="644"/>
        <w:jc w:val="center"/>
        <w:rPr>
          <w:sz w:val="22"/>
          <w:szCs w:val="22"/>
        </w:rPr>
      </w:pPr>
    </w:p>
    <w:p w:rsidR="00A35EAB" w:rsidRPr="00E713D4" w:rsidRDefault="00A35EAB" w:rsidP="002063FC">
      <w:pPr>
        <w:ind w:left="644"/>
        <w:jc w:val="center"/>
        <w:rPr>
          <w:sz w:val="22"/>
          <w:szCs w:val="22"/>
        </w:rPr>
      </w:pPr>
    </w:p>
    <w:p w:rsidR="00E713D4" w:rsidRDefault="00E713D4" w:rsidP="00E713D4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13D4" w:rsidTr="00A47A63">
        <w:trPr>
          <w:trHeight w:val="399"/>
        </w:trPr>
        <w:tc>
          <w:tcPr>
            <w:tcW w:w="4361" w:type="dxa"/>
          </w:tcPr>
          <w:p w:rsidR="00E713D4" w:rsidRDefault="00A47A63" w:rsidP="00E713D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планово-экономического отдела</w:t>
            </w:r>
          </w:p>
        </w:tc>
        <w:tc>
          <w:tcPr>
            <w:tcW w:w="2019" w:type="dxa"/>
          </w:tcPr>
          <w:p w:rsidR="00E713D4" w:rsidRDefault="00E713D4" w:rsidP="00E713D4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47A63" w:rsidRPr="00A47A63" w:rsidRDefault="00A47A63" w:rsidP="00A47A63">
            <w:pPr>
              <w:jc w:val="both"/>
              <w:rPr>
                <w:sz w:val="20"/>
                <w:szCs w:val="20"/>
              </w:rPr>
            </w:pPr>
            <w:r w:rsidRPr="00A47A63">
              <w:rPr>
                <w:sz w:val="20"/>
                <w:szCs w:val="20"/>
              </w:rPr>
              <w:t>Т. П. Ковалева</w:t>
            </w:r>
          </w:p>
          <w:p w:rsidR="00E713D4" w:rsidRDefault="00E713D4" w:rsidP="00E713D4">
            <w:pPr>
              <w:rPr>
                <w:sz w:val="22"/>
                <w:szCs w:val="22"/>
              </w:rPr>
            </w:pPr>
          </w:p>
        </w:tc>
      </w:tr>
    </w:tbl>
    <w:p w:rsidR="00A35EAB" w:rsidRPr="00E713D4" w:rsidRDefault="00A35EAB" w:rsidP="00E713D4">
      <w:pPr>
        <w:rPr>
          <w:sz w:val="22"/>
          <w:szCs w:val="22"/>
        </w:rPr>
      </w:pPr>
    </w:p>
    <w:sectPr w:rsidR="00A35EAB" w:rsidRPr="00E713D4" w:rsidSect="00F574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A4EE3"/>
    <w:multiLevelType w:val="hybridMultilevel"/>
    <w:tmpl w:val="390E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805F0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eSBCBA9fC76ncbDl442o8cZFQk=" w:salt="Ea1TLejHNPvrpVGA9rwim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C"/>
    <w:rsid w:val="002063FC"/>
    <w:rsid w:val="00282199"/>
    <w:rsid w:val="004E7F8E"/>
    <w:rsid w:val="005A5E91"/>
    <w:rsid w:val="006E59F9"/>
    <w:rsid w:val="006E702E"/>
    <w:rsid w:val="007642A4"/>
    <w:rsid w:val="00851E05"/>
    <w:rsid w:val="00A35EAB"/>
    <w:rsid w:val="00A47A63"/>
    <w:rsid w:val="00AF7595"/>
    <w:rsid w:val="00B3630A"/>
    <w:rsid w:val="00C12FFB"/>
    <w:rsid w:val="00C70DC9"/>
    <w:rsid w:val="00C71DFF"/>
    <w:rsid w:val="00C92CB9"/>
    <w:rsid w:val="00CF1F02"/>
    <w:rsid w:val="00E713D4"/>
    <w:rsid w:val="00F34EC8"/>
    <w:rsid w:val="00F57431"/>
    <w:rsid w:val="00F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3869</Words>
  <Characters>22058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Григорьева Наталья Александровна</cp:lastModifiedBy>
  <cp:revision>25</cp:revision>
  <dcterms:created xsi:type="dcterms:W3CDTF">2019-05-30T09:37:00Z</dcterms:created>
  <dcterms:modified xsi:type="dcterms:W3CDTF">2020-07-10T09:57:00Z</dcterms:modified>
</cp:coreProperties>
</file>